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AE9BC"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5636C4">
        <w:t>53709</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4B012CA" w14:textId="77777777" w:rsidTr="00E710D3">
        <w:trPr>
          <w:trHeight w:val="576"/>
        </w:trPr>
        <w:tc>
          <w:tcPr>
            <w:tcW w:w="4826" w:type="dxa"/>
          </w:tcPr>
          <w:bookmarkStart w:id="2" w:name="DocumentStyle"/>
          <w:p w14:paraId="48758BF7" w14:textId="77777777" w:rsidR="00E710D3" w:rsidRPr="00E710D3" w:rsidRDefault="0042712E" w:rsidP="00912358">
            <w:pPr>
              <w:spacing w:after="0" w:line="240" w:lineRule="auto"/>
              <w:ind w:firstLine="0"/>
              <w:jc w:val="left"/>
              <w:rPr>
                <w:b/>
                <w:szCs w:val="20"/>
              </w:rPr>
            </w:pPr>
            <w:sdt>
              <w:sdtPr>
                <w:rPr>
                  <w:b/>
                  <w:caps/>
                  <w:szCs w:val="20"/>
                </w:rPr>
                <w:alias w:val="Case Style"/>
                <w:tag w:val="CS"/>
                <w:id w:val="-920102863"/>
                <w:placeholder>
                  <w:docPart w:val="0015FD2CAF5B41F9A8FC1C45483D3D08"/>
                </w:placeholder>
                <w15:appearance w15:val="hidden"/>
              </w:sdtPr>
              <w:sdtEndPr/>
              <w:sdtContent>
                <w:r w:rsidR="005636C4">
                  <w:rPr>
                    <w:b/>
                    <w:caps/>
                    <w:szCs w:val="20"/>
                  </w:rPr>
                  <w:t>APPLICATION OF CSWR-TEXAS UTILITY OPERATING COMPANY, LLC AND GEORGE FULLER, EXECUTOR OF THE ESTATE OF VIRGINIA FULLER, FOR SALE, TRANSFER, OR MERGER OF FACILITIES IN LUBBOCK COUNTY</w:t>
                </w:r>
              </w:sdtContent>
            </w:sdt>
            <w:bookmarkEnd w:id="2"/>
            <w:r w:rsidR="00912358">
              <w:rPr>
                <w:b/>
                <w:caps/>
                <w:szCs w:val="20"/>
              </w:rPr>
              <w:t xml:space="preserve"> </w:t>
            </w:r>
          </w:p>
        </w:tc>
        <w:tc>
          <w:tcPr>
            <w:tcW w:w="336" w:type="dxa"/>
            <w:noWrap/>
          </w:tcPr>
          <w:p w14:paraId="6087652F" w14:textId="77777777" w:rsidR="005636C4" w:rsidRDefault="005636C4" w:rsidP="008647EB">
            <w:pPr>
              <w:spacing w:after="0" w:line="240" w:lineRule="auto"/>
              <w:ind w:firstLine="0"/>
              <w:rPr>
                <w:b/>
                <w:szCs w:val="20"/>
              </w:rPr>
            </w:pPr>
            <w:r>
              <w:rPr>
                <w:b/>
                <w:szCs w:val="20"/>
              </w:rPr>
              <w:t>§</w:t>
            </w:r>
          </w:p>
          <w:p w14:paraId="4541AFD7" w14:textId="77777777" w:rsidR="005636C4" w:rsidRDefault="005636C4" w:rsidP="008647EB">
            <w:pPr>
              <w:spacing w:after="0" w:line="240" w:lineRule="auto"/>
              <w:ind w:firstLine="0"/>
              <w:rPr>
                <w:b/>
                <w:szCs w:val="20"/>
              </w:rPr>
            </w:pPr>
            <w:r>
              <w:rPr>
                <w:b/>
                <w:szCs w:val="20"/>
              </w:rPr>
              <w:t>§</w:t>
            </w:r>
          </w:p>
          <w:p w14:paraId="040396F0" w14:textId="77777777" w:rsidR="005636C4" w:rsidRDefault="005636C4" w:rsidP="008647EB">
            <w:pPr>
              <w:spacing w:after="0" w:line="240" w:lineRule="auto"/>
              <w:ind w:firstLine="0"/>
              <w:rPr>
                <w:b/>
                <w:szCs w:val="20"/>
              </w:rPr>
            </w:pPr>
            <w:r>
              <w:rPr>
                <w:b/>
                <w:szCs w:val="20"/>
              </w:rPr>
              <w:t>§</w:t>
            </w:r>
          </w:p>
          <w:p w14:paraId="18C221C6" w14:textId="77777777" w:rsidR="005636C4" w:rsidRDefault="005636C4" w:rsidP="008647EB">
            <w:pPr>
              <w:spacing w:after="0" w:line="240" w:lineRule="auto"/>
              <w:ind w:firstLine="0"/>
              <w:rPr>
                <w:b/>
                <w:szCs w:val="20"/>
              </w:rPr>
            </w:pPr>
            <w:r>
              <w:rPr>
                <w:b/>
                <w:szCs w:val="20"/>
              </w:rPr>
              <w:t>§</w:t>
            </w:r>
          </w:p>
          <w:p w14:paraId="6A965F53" w14:textId="77777777" w:rsidR="005636C4" w:rsidRDefault="005636C4" w:rsidP="008647EB">
            <w:pPr>
              <w:spacing w:after="0" w:line="240" w:lineRule="auto"/>
              <w:ind w:firstLine="0"/>
              <w:rPr>
                <w:b/>
                <w:szCs w:val="20"/>
              </w:rPr>
            </w:pPr>
            <w:r>
              <w:rPr>
                <w:b/>
                <w:szCs w:val="20"/>
              </w:rPr>
              <w:t>§</w:t>
            </w:r>
          </w:p>
          <w:p w14:paraId="25D3EE69" w14:textId="77777777" w:rsidR="00DA790F" w:rsidRPr="008647EB" w:rsidRDefault="005636C4" w:rsidP="008647EB">
            <w:pPr>
              <w:spacing w:after="0" w:line="240" w:lineRule="auto"/>
              <w:ind w:firstLine="0"/>
              <w:rPr>
                <w:b/>
                <w:szCs w:val="20"/>
              </w:rPr>
            </w:pPr>
            <w:r>
              <w:rPr>
                <w:b/>
                <w:szCs w:val="20"/>
              </w:rPr>
              <w:t>§</w:t>
            </w:r>
          </w:p>
        </w:tc>
        <w:tc>
          <w:tcPr>
            <w:tcW w:w="4198" w:type="dxa"/>
          </w:tcPr>
          <w:p w14:paraId="4E6E044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DA68189"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7C466F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1CD942A" w14:textId="77777777" w:rsidR="00DA790F" w:rsidRPr="008647EB" w:rsidRDefault="00DA790F" w:rsidP="008647EB">
      <w:pPr>
        <w:spacing w:after="0" w:line="240" w:lineRule="auto"/>
        <w:ind w:firstLine="0"/>
        <w:jc w:val="center"/>
        <w:rPr>
          <w:b/>
          <w:caps/>
        </w:rPr>
      </w:pPr>
    </w:p>
    <w:p w14:paraId="26BA05B9" w14:textId="7BCFA8C2" w:rsidR="00DA790F" w:rsidRPr="008647EB" w:rsidRDefault="005636C4" w:rsidP="008C04AB">
      <w:pPr>
        <w:pStyle w:val="CaseCaption"/>
      </w:pPr>
      <w:r>
        <w:t>COMMISSION STAFF’S third REQUEST FOR EXTENSION</w:t>
      </w:r>
    </w:p>
    <w:p w14:paraId="757BD5EA" w14:textId="77777777" w:rsidR="00826EFE" w:rsidRDefault="00826EFE" w:rsidP="00826EFE">
      <w:pPr>
        <w:pStyle w:val="Heading1"/>
        <w:tabs>
          <w:tab w:val="clear" w:pos="1440"/>
        </w:tabs>
        <w:ind w:left="0" w:right="0"/>
      </w:pPr>
      <w:r>
        <w:t>INTRODUCTION</w:t>
      </w:r>
    </w:p>
    <w:p w14:paraId="7533C005" w14:textId="1FFFC03C" w:rsidR="00826EFE" w:rsidRDefault="00826EFE" w:rsidP="00F54DF7">
      <w:pPr>
        <w:pStyle w:val="Paragraph"/>
        <w:rPr>
          <w:iCs/>
        </w:rPr>
      </w:pPr>
      <w:r>
        <w:rPr>
          <w:iCs/>
        </w:rPr>
        <w:t xml:space="preserve">On </w:t>
      </w:r>
      <w:r>
        <w:t xml:space="preserve">June 13, 2022, CSWR-Utility Operating Company, LLC </w:t>
      </w:r>
      <w:r w:rsidR="005D7E05">
        <w:t xml:space="preserve">(CSWR-Texas) </w:t>
      </w:r>
      <w:r>
        <w:t>and George Fuller</w:t>
      </w:r>
      <w:r w:rsidR="005D7E05">
        <w:t xml:space="preserve"> (Mr. Fuller)</w:t>
      </w:r>
      <w:r>
        <w:t>, executor of the estate of Virginia Fuller, (collectively, Applicants), filed an application for approval of the sale, transfer, or merger of facilities and certificate of convenience and necessity</w:t>
      </w:r>
      <w:r w:rsidR="005D7E05">
        <w:t xml:space="preserve"> (CCN)</w:t>
      </w:r>
      <w:r>
        <w:t xml:space="preserve"> rights in Lubbock County. Specifically, CSWR-Texas, CCN No. 21120, seeks approval to acquire facilities and to transfer </w:t>
      </w:r>
      <w:proofErr w:type="gramStart"/>
      <w:r>
        <w:t>all of</w:t>
      </w:r>
      <w:proofErr w:type="gramEnd"/>
      <w:r>
        <w:t xml:space="preserve"> the sewer service area from Mr. Fuller under inactive sewer CCN No. 20743 to the J E Franklin Trust under sewer CCN No. 21120. CSWR-Texas filed supplemental information on June 14, 20, and 27, August 16, September 1, and December 2, 2022, and January 27 and June 16, 2023.</w:t>
      </w:r>
    </w:p>
    <w:p w14:paraId="729D08BC" w14:textId="3373AA2C" w:rsidR="00F54DF7" w:rsidRPr="004B6D44" w:rsidRDefault="00F54DF7" w:rsidP="00F54DF7">
      <w:pPr>
        <w:pStyle w:val="Paragraph"/>
        <w:rPr>
          <w:iCs/>
        </w:rPr>
      </w:pPr>
      <w:r>
        <w:rPr>
          <w:iCs/>
        </w:rPr>
        <w:t xml:space="preserve">On </w:t>
      </w:r>
      <w:r w:rsidR="00826EFE">
        <w:rPr>
          <w:iCs/>
        </w:rPr>
        <w:t>April 25, 2023</w:t>
      </w:r>
      <w:r w:rsidR="007E3A22">
        <w:rPr>
          <w:iCs/>
        </w:rPr>
        <w:t xml:space="preserve">, </w:t>
      </w:r>
      <w:r>
        <w:rPr>
          <w:iCs/>
        </w:rPr>
        <w:t xml:space="preserve">the administrative law judge (ALJ) filed Order No. </w:t>
      </w:r>
      <w:r w:rsidR="00826EFE">
        <w:rPr>
          <w:iCs/>
        </w:rPr>
        <w:t>11</w:t>
      </w:r>
      <w:r>
        <w:rPr>
          <w:iCs/>
        </w:rPr>
        <w:t>,</w:t>
      </w:r>
      <w:r w:rsidRPr="00D94E7F">
        <w:t xml:space="preserve"> </w:t>
      </w:r>
      <w:r>
        <w:t xml:space="preserve">directing the Staff (Staff) of the Public Utility Commission of Texas </w:t>
      </w:r>
      <w:r w:rsidR="00826EFE">
        <w:t xml:space="preserve">and the Applicants (collectively, the </w:t>
      </w:r>
      <w:r w:rsidR="005D7E05">
        <w:t>p</w:t>
      </w:r>
      <w:r w:rsidR="00826EFE">
        <w:t xml:space="preserve">arties) </w:t>
      </w:r>
      <w:r>
        <w:t xml:space="preserve">to </w:t>
      </w:r>
      <w:r w:rsidR="00826EFE">
        <w:t>jointly file a proposed notice of approval, including findings of fact, conclusions of law, and ordering paragraphs</w:t>
      </w:r>
      <w:r>
        <w:t xml:space="preserve"> by </w:t>
      </w:r>
      <w:r w:rsidR="00826EFE">
        <w:t>June 20, 2023</w:t>
      </w:r>
      <w:r>
        <w:t>. Therefore, this pleading is timely filed.</w:t>
      </w:r>
    </w:p>
    <w:p w14:paraId="0D64FE8C" w14:textId="473AF0FA" w:rsidR="00DF1FE5" w:rsidRDefault="00826EFE" w:rsidP="00B50F0E">
      <w:pPr>
        <w:pStyle w:val="Heading1"/>
        <w:tabs>
          <w:tab w:val="clear" w:pos="1440"/>
        </w:tabs>
        <w:ind w:left="0" w:right="0"/>
      </w:pPr>
      <w:r>
        <w:t>REQUEST FOR EXTENSION</w:t>
      </w:r>
    </w:p>
    <w:p w14:paraId="7A7F41C8" w14:textId="3B7AF5C3" w:rsidR="00FE5A24" w:rsidRPr="00FE5A24" w:rsidRDefault="00826EFE" w:rsidP="00FE5A24">
      <w:pPr>
        <w:pStyle w:val="Paragraph"/>
      </w:pPr>
      <w:r>
        <w:t>Under 16 Texas Administrative Code (TAC) § 22.4(b), Staff may request that the time allowed for filing any documents be extended for good cause. Staff requires additional time to review and finalize the joint proposed notice of approval. Therefore, Staff respectfully requests that the parties' deadline to file a joint proposed notice of approval be extended to June 27, 2023. Staff has conferred with the Applicants and is authorized to represent that they are unopposed to this extension request.</w:t>
      </w:r>
    </w:p>
    <w:p w14:paraId="7F0B806D" w14:textId="77777777" w:rsidR="00DA790F" w:rsidRDefault="00B50F0E" w:rsidP="00B50F0E">
      <w:pPr>
        <w:pStyle w:val="Heading1"/>
        <w:tabs>
          <w:tab w:val="clear" w:pos="1440"/>
        </w:tabs>
        <w:spacing w:after="120"/>
        <w:ind w:left="0" w:right="0"/>
      </w:pPr>
      <w:r w:rsidRPr="005E0AD2">
        <w:t>CONCLUSION</w:t>
      </w:r>
    </w:p>
    <w:p w14:paraId="774ACFA7" w14:textId="6F15945D" w:rsidR="00DA790F" w:rsidRDefault="00826EFE" w:rsidP="008C04AB">
      <w:pPr>
        <w:pStyle w:val="Paragraph"/>
      </w:pPr>
      <w:r>
        <w:t xml:space="preserve">For the reasons stated above, </w:t>
      </w:r>
      <w:r w:rsidR="007E7DD1">
        <w:t xml:space="preserve">Staff respectfully requests </w:t>
      </w:r>
      <w:r>
        <w:t>that the deadline for the parties to file a joint proposed notice of approval be extended until June 27, 2023</w:t>
      </w:r>
      <w:r w:rsidR="007E7DD1">
        <w:t>.</w:t>
      </w:r>
      <w:r w:rsidR="00101DD7" w:rsidRPr="0051021C">
        <w:t xml:space="preserve"> </w:t>
      </w:r>
    </w:p>
    <w:p w14:paraId="0C0D35D4" w14:textId="77777777" w:rsidR="00B50F0E" w:rsidRPr="00F71D87" w:rsidRDefault="00B50F0E" w:rsidP="00B50F0E">
      <w:pPr>
        <w:spacing w:after="0"/>
        <w:ind w:firstLine="0"/>
        <w:rPr>
          <w:szCs w:val="20"/>
        </w:rPr>
      </w:pPr>
    </w:p>
    <w:p w14:paraId="71D6B8BD" w14:textId="3A9CBCA4"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42712E">
        <w:rPr>
          <w:noProof/>
        </w:rPr>
        <w:t>June 19, 2023</w:t>
      </w:r>
      <w:r w:rsidRPr="00F71D87">
        <w:fldChar w:fldCharType="end"/>
      </w:r>
    </w:p>
    <w:p w14:paraId="557A29BD" w14:textId="77777777" w:rsidR="00B50F0E" w:rsidRPr="00F71D87" w:rsidRDefault="00B50F0E" w:rsidP="00B50F0E">
      <w:pPr>
        <w:keepNext/>
        <w:spacing w:after="0" w:line="480" w:lineRule="auto"/>
        <w:ind w:left="3600"/>
        <w:rPr>
          <w:szCs w:val="20"/>
        </w:rPr>
      </w:pPr>
      <w:r w:rsidRPr="00F71D87">
        <w:rPr>
          <w:szCs w:val="20"/>
        </w:rPr>
        <w:t>Respectfully submitted,</w:t>
      </w:r>
    </w:p>
    <w:p w14:paraId="4AA013E6"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7A282908" w14:textId="77777777" w:rsidR="00B50F0E" w:rsidRPr="00F71D87" w:rsidRDefault="00B50F0E" w:rsidP="00B50F0E">
      <w:pPr>
        <w:keepNext/>
        <w:spacing w:after="0" w:line="240" w:lineRule="auto"/>
        <w:ind w:left="4320" w:firstLine="0"/>
        <w:contextualSpacing/>
        <w:rPr>
          <w:b/>
        </w:rPr>
      </w:pPr>
      <w:r w:rsidRPr="00F71D87">
        <w:rPr>
          <w:b/>
        </w:rPr>
        <w:t>LEGAL DIVISION</w:t>
      </w:r>
    </w:p>
    <w:p w14:paraId="71BB06DF" w14:textId="77777777" w:rsidR="00B50F0E" w:rsidRPr="00F71D87" w:rsidRDefault="00B50F0E" w:rsidP="00B50F0E">
      <w:pPr>
        <w:keepNext/>
        <w:spacing w:after="0" w:line="240" w:lineRule="auto"/>
        <w:ind w:firstLine="0"/>
        <w:rPr>
          <w:szCs w:val="20"/>
        </w:rPr>
      </w:pPr>
    </w:p>
    <w:p w14:paraId="2F0399AA" w14:textId="28754DFC" w:rsidR="00B50F0E" w:rsidRPr="00F71D87" w:rsidRDefault="005636C4" w:rsidP="00B50F0E">
      <w:pPr>
        <w:keepNext/>
        <w:spacing w:after="0" w:line="240" w:lineRule="auto"/>
        <w:ind w:left="4320" w:firstLine="0"/>
        <w:rPr>
          <w:szCs w:val="20"/>
        </w:rPr>
      </w:pPr>
      <w:r>
        <w:rPr>
          <w:szCs w:val="20"/>
        </w:rPr>
        <w:t>Marisa Lopez Wagley</w:t>
      </w:r>
    </w:p>
    <w:p w14:paraId="382AE3F4"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6077CF45" w14:textId="77777777" w:rsidR="00B50F0E" w:rsidRPr="00F71D87" w:rsidRDefault="00B50F0E" w:rsidP="00B50F0E">
      <w:pPr>
        <w:keepNext/>
        <w:spacing w:after="0" w:line="240" w:lineRule="auto"/>
        <w:ind w:left="4320" w:firstLine="0"/>
        <w:rPr>
          <w:szCs w:val="20"/>
        </w:rPr>
      </w:pPr>
    </w:p>
    <w:p w14:paraId="6F577CC7" w14:textId="77777777" w:rsidR="00B50F0E" w:rsidRPr="00F71D87" w:rsidRDefault="00B50F0E" w:rsidP="00B50F0E">
      <w:pPr>
        <w:keepNext/>
        <w:spacing w:after="0" w:line="240" w:lineRule="auto"/>
        <w:ind w:left="4320" w:firstLine="0"/>
        <w:rPr>
          <w:szCs w:val="20"/>
        </w:rPr>
      </w:pPr>
      <w:r>
        <w:rPr>
          <w:szCs w:val="20"/>
        </w:rPr>
        <w:t>John Harrison</w:t>
      </w:r>
    </w:p>
    <w:p w14:paraId="0A5AE205" w14:textId="0E8EE3A3" w:rsidR="00B50F0E" w:rsidRPr="00F71D87" w:rsidRDefault="005D7E05" w:rsidP="00B50F0E">
      <w:pPr>
        <w:keepNext/>
        <w:spacing w:after="0" w:line="240" w:lineRule="auto"/>
        <w:ind w:left="4320" w:firstLine="0"/>
        <w:rPr>
          <w:szCs w:val="20"/>
        </w:rPr>
      </w:pPr>
      <w:r>
        <w:rPr>
          <w:szCs w:val="20"/>
        </w:rPr>
        <w:t xml:space="preserve">Senior </w:t>
      </w:r>
      <w:r w:rsidR="00B50F0E" w:rsidRPr="00F71D87">
        <w:rPr>
          <w:szCs w:val="20"/>
        </w:rPr>
        <w:t>Managing Attorney</w:t>
      </w:r>
    </w:p>
    <w:p w14:paraId="5B9D99E1" w14:textId="77777777" w:rsidR="00B50F0E" w:rsidRPr="00F71D87" w:rsidRDefault="00B50F0E" w:rsidP="00B50F0E">
      <w:pPr>
        <w:keepNext/>
        <w:spacing w:after="0" w:line="240" w:lineRule="auto"/>
        <w:ind w:left="4320" w:firstLine="0"/>
        <w:rPr>
          <w:szCs w:val="20"/>
        </w:rPr>
      </w:pPr>
    </w:p>
    <w:p w14:paraId="48253231"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56035964"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3" w:name="_Hlk86733587"/>
      <w:bookmarkStart w:id="4" w:name="_Hlk111026463"/>
      <w:r w:rsidRPr="00DF1FE5">
        <w:rPr>
          <w:u w:val="single"/>
        </w:rPr>
        <w:t>/s/ Margaux Fox</w:t>
      </w:r>
      <w:r w:rsidRPr="00DF1FE5">
        <w:rPr>
          <w:u w:val="single"/>
        </w:rPr>
        <w:tab/>
      </w:r>
      <w:r w:rsidRPr="00DF1FE5">
        <w:rPr>
          <w:u w:val="single"/>
        </w:rPr>
        <w:tab/>
      </w:r>
    </w:p>
    <w:p w14:paraId="59893821"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bookmarkEnd w:id="3"/>
    <w:p w14:paraId="003B2BEC" w14:textId="373D811B"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4D8ECA5D" w14:textId="7A843B5A" w:rsidR="005636C4" w:rsidRDefault="005636C4" w:rsidP="00DF1FE5">
      <w:pPr>
        <w:keepNext/>
        <w:overflowPunct w:val="0"/>
        <w:autoSpaceDE w:val="0"/>
        <w:autoSpaceDN w:val="0"/>
        <w:adjustRightInd w:val="0"/>
        <w:spacing w:after="0" w:line="240" w:lineRule="auto"/>
        <w:ind w:left="4320" w:firstLine="0"/>
        <w:jc w:val="left"/>
        <w:textAlignment w:val="baseline"/>
      </w:pPr>
      <w:r>
        <w:t>Ian Groetsch</w:t>
      </w:r>
    </w:p>
    <w:p w14:paraId="3DE5D439" w14:textId="761DB328" w:rsidR="005636C4" w:rsidRPr="00DF1FE5" w:rsidRDefault="005636C4" w:rsidP="00DF1FE5">
      <w:pPr>
        <w:keepNext/>
        <w:overflowPunct w:val="0"/>
        <w:autoSpaceDE w:val="0"/>
        <w:autoSpaceDN w:val="0"/>
        <w:adjustRightInd w:val="0"/>
        <w:spacing w:after="0" w:line="240" w:lineRule="auto"/>
        <w:ind w:left="4320" w:firstLine="0"/>
        <w:jc w:val="left"/>
        <w:textAlignment w:val="baseline"/>
      </w:pPr>
      <w:r>
        <w:t>State Bar No. 24078599</w:t>
      </w:r>
    </w:p>
    <w:p w14:paraId="7910BFB8"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1297DE86"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67407319"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2E8C7DAB"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5EBDDF10"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35234FC4"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4"/>
    <w:p w14:paraId="26B7DBB6" w14:textId="77777777" w:rsidR="00B50F0E" w:rsidRDefault="00B50F0E" w:rsidP="00B50F0E">
      <w:pPr>
        <w:pStyle w:val="Paragraph"/>
        <w:ind w:firstLine="0"/>
      </w:pPr>
    </w:p>
    <w:p w14:paraId="76748FDC" w14:textId="77777777" w:rsidR="0059201D" w:rsidRPr="0051021C" w:rsidRDefault="0059201D" w:rsidP="00BB5A8B">
      <w:pPr>
        <w:pStyle w:val="Paragraph"/>
        <w:ind w:firstLine="0"/>
      </w:pPr>
    </w:p>
    <w:p w14:paraId="70BFD458" w14:textId="62F39EA0"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42712E" w:rsidRPr="00EF7381">
        <w:t>Docket</w:t>
      </w:r>
      <w:r w:rsidR="0042712E" w:rsidRPr="00D92C94">
        <w:t xml:space="preserve"> No</w:t>
      </w:r>
      <w:r w:rsidR="0042712E" w:rsidRPr="008647EB">
        <w:t>.</w:t>
      </w:r>
      <w:r w:rsidR="0042712E">
        <w:t xml:space="preserve"> 53709</w:t>
      </w:r>
      <w:r w:rsidR="0042712E" w:rsidRPr="0042712E">
        <w:rPr>
          <w:rStyle w:val="PlaceholderText"/>
        </w:rPr>
        <w:t xml:space="preserve"> </w:t>
      </w:r>
      <w:r w:rsidRPr="007E3A22">
        <w:rPr>
          <w:bCs/>
        </w:rPr>
        <w:fldChar w:fldCharType="end"/>
      </w:r>
    </w:p>
    <w:p w14:paraId="0A4223B1" w14:textId="77777777" w:rsidR="00DA790F" w:rsidRPr="008647EB" w:rsidRDefault="00DA790F" w:rsidP="00092070">
      <w:pPr>
        <w:pStyle w:val="CaseCaption"/>
      </w:pPr>
      <w:r w:rsidRPr="008647EB">
        <w:t>CERTIFICATE OF SERVICE</w:t>
      </w:r>
    </w:p>
    <w:p w14:paraId="265FEA2F" w14:textId="690E40C2"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42712E">
        <w:rPr>
          <w:noProof/>
        </w:rPr>
        <w:t>June 19,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5636C4">
        <w:t>filed</w:t>
      </w:r>
      <w:r w:rsidRPr="00893EAC">
        <w:t xml:space="preserve"> in Project No. 50664.</w:t>
      </w:r>
      <w:r w:rsidR="00C4658E">
        <w:t xml:space="preserve"> </w:t>
      </w:r>
    </w:p>
    <w:p w14:paraId="48A7DF58" w14:textId="77777777" w:rsidR="00B50F0E" w:rsidRPr="008647EB" w:rsidRDefault="00B50F0E" w:rsidP="00553B64">
      <w:pPr>
        <w:pStyle w:val="Paragraph"/>
        <w:keepNext/>
        <w:keepLines/>
      </w:pPr>
    </w:p>
    <w:p w14:paraId="6B301DBD"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2FF1D5A5" w14:textId="77777777" w:rsidR="00B50F0E" w:rsidRPr="008E575C" w:rsidRDefault="00DF1FE5" w:rsidP="00B50F0E">
      <w:pPr>
        <w:keepNext/>
        <w:spacing w:after="0" w:line="240" w:lineRule="auto"/>
        <w:ind w:left="4320" w:firstLine="0"/>
      </w:pPr>
      <w:r>
        <w:t>Margaux Fox</w:t>
      </w:r>
    </w:p>
    <w:p w14:paraId="6B9DE9B0"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4C9C5" w14:textId="77777777" w:rsidR="005636C4" w:rsidRDefault="005636C4">
      <w:pPr>
        <w:spacing w:after="0" w:line="240" w:lineRule="auto"/>
      </w:pPr>
      <w:r>
        <w:separator/>
      </w:r>
    </w:p>
  </w:endnote>
  <w:endnote w:type="continuationSeparator" w:id="0">
    <w:p w14:paraId="7FFCB867" w14:textId="77777777" w:rsidR="005636C4" w:rsidRDefault="00563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06FF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E9456EF" w14:textId="77777777" w:rsidR="00071BFA" w:rsidRDefault="00071BFA" w:rsidP="008016FB">
    <w:pPr>
      <w:pStyle w:val="Footer"/>
    </w:pPr>
  </w:p>
  <w:p w14:paraId="5BD7E07F" w14:textId="77777777" w:rsidR="00071BFA" w:rsidRDefault="00071BFA" w:rsidP="008016FB"/>
  <w:p w14:paraId="03CC418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24D8C" w14:textId="77777777" w:rsidR="005636C4" w:rsidRDefault="005636C4">
      <w:pPr>
        <w:spacing w:after="0" w:line="240" w:lineRule="auto"/>
      </w:pPr>
      <w:r>
        <w:separator/>
      </w:r>
    </w:p>
  </w:footnote>
  <w:footnote w:type="continuationSeparator" w:id="0">
    <w:p w14:paraId="5B05A45E" w14:textId="77777777" w:rsidR="005636C4" w:rsidRDefault="005636C4">
      <w:pPr>
        <w:spacing w:after="0" w:line="240" w:lineRule="auto"/>
      </w:pPr>
      <w:r>
        <w:continuationSeparator/>
      </w:r>
    </w:p>
  </w:footnote>
  <w:footnote w:type="continuationNotice" w:id="1">
    <w:p w14:paraId="71956B77" w14:textId="77777777" w:rsidR="005636C4" w:rsidRDefault="005636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1CEE"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6C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44DD"/>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2712E"/>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36C4"/>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D7E05"/>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6EFE"/>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067E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15FD2CAF5B41F9A8FC1C45483D3D08"/>
        <w:category>
          <w:name w:val="General"/>
          <w:gallery w:val="placeholder"/>
        </w:category>
        <w:types>
          <w:type w:val="bbPlcHdr"/>
        </w:types>
        <w:behaviors>
          <w:behavior w:val="content"/>
        </w:behaviors>
        <w:guid w:val="{9606FACA-AE60-42BA-8ED4-5EF97A27D66B}"/>
      </w:docPartPr>
      <w:docPartBody>
        <w:p w:rsidR="00804223" w:rsidRDefault="00F95616">
          <w:pPr>
            <w:pStyle w:val="0015FD2CAF5B41F9A8FC1C45483D3D08"/>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616"/>
    <w:rsid w:val="00804223"/>
    <w:rsid w:val="00F95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5616"/>
    <w:rPr>
      <w:color w:val="808080"/>
    </w:rPr>
  </w:style>
  <w:style w:type="paragraph" w:customStyle="1" w:styleId="0015FD2CAF5B41F9A8FC1C45483D3D08">
    <w:name w:val="0015FD2CAF5B41F9A8FC1C45483D3D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2473</Characters>
  <Application>Microsoft Office Word</Application>
  <DocSecurity>0</DocSecurity>
  <Lines>20</Lines>
  <Paragraphs>5</Paragraphs>
  <ScaleCrop>false</ScaleCrop>
  <Manager/>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2023-06-19T15:38:00Z</dcterms:created>
  <dcterms:modified xsi:type="dcterms:W3CDTF">2023-06-19T16:42:00Z</dcterms:modified>
</cp:coreProperties>
</file>